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84" w:rsidRDefault="00A36884" w:rsidP="00A3688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Nós Podemos Ver Deus?</w:t>
      </w:r>
      <w:proofErr w:type="gramEnd"/>
    </w:p>
    <w:p w:rsidR="00632F65" w:rsidRDefault="00632F65" w:rsidP="00632F65">
      <w:pPr>
        <w:jc w:val="center"/>
      </w:pPr>
      <w:r>
        <w:rPr>
          <w:noProof/>
        </w:rPr>
        <w:drawing>
          <wp:inline distT="0" distB="0" distL="0" distR="0" wp14:anchorId="5DEC4F9F" wp14:editId="4DB76685">
            <wp:extent cx="2665095" cy="3289300"/>
            <wp:effectExtent l="0" t="0" r="1905" b="6350"/>
            <wp:docPr id="4" name="Picture 4" descr="http://www.islamreligion.com/articles/images/Can_we_see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slamreligion.com/articles/images/Can_we_see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A mente humana é uma verdadeira maravilha, mas em certas áreas ela é limitada.  Deus é diferente de qualquer coisa que a mente humana possa pensar ou imaginar, assim a mente ficará confusa se tentar retratar Deus.  Apesar disso, é possível compreender os atributos de Deus que não requerem a realização de quaisquer retratos mentais Dele.  Por exemplo, um dos nomes de Deus é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al-Ghaffar</w:t>
      </w:r>
      <w:r>
        <w:rPr>
          <w:color w:val="000000"/>
          <w:sz w:val="26"/>
          <w:szCs w:val="26"/>
          <w:lang w:val="pt-BR"/>
        </w:rPr>
        <w:t>, que significa que Ele perdoa todos os pecados.  Todos podem compreender isso facilmente porque é como a mente humana consegue pensar sobre Deus.  Os ensinamentos judaicos e cristãos sobre Deus são parcialmente confusos por causa do entendimento incorreto dessa questão.  O Torá judaico ensina que Deus é como o homem,</w:t>
      </w:r>
    </w:p>
    <w:p w:rsidR="00A36884" w:rsidRDefault="00A36884" w:rsidP="00A3688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“Então Deus disse, ‘Façamos o homem à nossa imagem, como nossa semelhança</w:t>
      </w:r>
      <w:proofErr w:type="gramStart"/>
      <w:r>
        <w:rPr>
          <w:b/>
          <w:bCs/>
          <w:color w:val="000000"/>
          <w:sz w:val="26"/>
          <w:szCs w:val="26"/>
        </w:rPr>
        <w:t>,...</w:t>
      </w:r>
      <w:proofErr w:type="gramEnd"/>
      <w:r>
        <w:rPr>
          <w:b/>
          <w:bCs/>
          <w:color w:val="000000"/>
          <w:sz w:val="26"/>
          <w:szCs w:val="26"/>
        </w:rPr>
        <w:t>Deus criou o homem à sua imagem.’”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(Gênesis 1:26-27)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Além disso, certas igrejas contêm estátuas ou imagens de um homem velho e de barbas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descrição de Deus.  Algumas delas foram produzidas pelos contemporâneos de Michelangelo, que retrataram o Rosto e a Mão de um </w:t>
      </w:r>
      <w:proofErr w:type="gramStart"/>
      <w:r>
        <w:rPr>
          <w:color w:val="000000"/>
          <w:sz w:val="26"/>
          <w:szCs w:val="26"/>
        </w:rPr>
        <w:t>deus</w:t>
      </w:r>
      <w:proofErr w:type="gramEnd"/>
      <w:r>
        <w:rPr>
          <w:color w:val="000000"/>
          <w:sz w:val="26"/>
          <w:szCs w:val="26"/>
        </w:rPr>
        <w:t xml:space="preserve"> – parecendo a de um homem velho – em pinturas.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Fazer imagens de Deus no Islã é uma impossibilidade, e equivale à descrença, já que Deus nos diz no Alcorão que nada se assemelha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Ele:</w:t>
      </w:r>
    </w:p>
    <w:p w:rsidR="00A36884" w:rsidRDefault="00A36884" w:rsidP="00A368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“Nada é igual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Ele, e Ele é Ouniouvinte, Onividente.” (Alcorão 42:11)</w:t>
      </w:r>
    </w:p>
    <w:p w:rsidR="00A36884" w:rsidRDefault="00A36884" w:rsidP="00A368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“Nada é comparável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Ele.” (Alcorão 112:4)</w:t>
      </w:r>
    </w:p>
    <w:p w:rsidR="00A36884" w:rsidRDefault="00A36884" w:rsidP="00A3688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Pedido de Moisés para Ver Deus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olhos não podem suportar a visão de Deus.</w:t>
      </w:r>
      <w:proofErr w:type="gramEnd"/>
      <w:r>
        <w:rPr>
          <w:color w:val="000000"/>
          <w:sz w:val="26"/>
          <w:szCs w:val="26"/>
        </w:rPr>
        <w:t>  Ele nos diz no Alcorão:</w:t>
      </w:r>
    </w:p>
    <w:p w:rsidR="00A36884" w:rsidRDefault="00A36884" w:rsidP="00A368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 visão não O alcança, mas Ele alcança todas as visões.”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6:103)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Moisés, para quem Deus falou e concedeu grandes milagres, foi escolhido por Deus para ser Seu Profeta.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dito que ele pensou que, uma vez que Deus costumava falar com ele, que ele seria capaz de ver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estória está no Alcorão, onde Deus nos diz o que aconteceu:</w:t>
      </w:r>
    </w:p>
    <w:p w:rsidR="00A36884" w:rsidRDefault="00A36884" w:rsidP="00A368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quando Moisés chegou a Nosso tempo marcado e seu Senhor lhe falou, disse: ‘Senhor meu! Faze-me ver-Te, que Te olharei.’  (Deus) disse: ‘Não Me verás, mas olha para a montanha; se ela permanecer em seu lugar,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verás.’   </w:t>
      </w:r>
      <w:proofErr w:type="gramStart"/>
      <w:r>
        <w:rPr>
          <w:b/>
          <w:bCs/>
          <w:color w:val="000000"/>
          <w:sz w:val="26"/>
          <w:szCs w:val="26"/>
        </w:rPr>
        <w:t>Mas</w:t>
      </w:r>
      <w:proofErr w:type="gramEnd"/>
      <w:r>
        <w:rPr>
          <w:b/>
          <w:bCs/>
          <w:color w:val="000000"/>
          <w:sz w:val="26"/>
          <w:szCs w:val="26"/>
        </w:rPr>
        <w:t xml:space="preserve"> quando seu Senhor se mostrou à montanha, Ele a reduziu a pó, e Moisés caiu inconsciente.  E quando acordou, disse: ‘Glorificado sejas!’  </w:t>
      </w:r>
      <w:proofErr w:type="gramStart"/>
      <w:r>
        <w:rPr>
          <w:b/>
          <w:bCs/>
          <w:color w:val="000000"/>
          <w:sz w:val="26"/>
          <w:szCs w:val="26"/>
        </w:rPr>
        <w:t>Volto-me arrependido para Ti e sou o primeiro dos crentes.’”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7:143)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deixou claro que ninguém, inclusive o grande profeta Moisés, pode suportar a visão do divino, porque Deus é grande demais para ser alcançado pelos olhos humanos nesta vida.  </w:t>
      </w:r>
      <w:proofErr w:type="gramStart"/>
      <w:r>
        <w:rPr>
          <w:color w:val="000000"/>
          <w:sz w:val="26"/>
          <w:szCs w:val="26"/>
        </w:rPr>
        <w:t>De acordo com o Alcorão, Moisés percebeu que seu pedido foi um erro; portanto, ele pediu perdão a Deus por tê-lo feito.</w:t>
      </w:r>
      <w:proofErr w:type="gramEnd"/>
    </w:p>
    <w:p w:rsidR="00A36884" w:rsidRDefault="00A36884" w:rsidP="00A3688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Profeta Muhammad Viu Deus Nesta Vida?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Profeta Muhammad viajou em uma jornada milagrosa através dos céus e se encontrou com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As pessoas pensaram que uma vez que o Profeta Muhammad falou com Deus nessa jornada, ele provavelmente O tinha visto também.</w:t>
      </w:r>
      <w:proofErr w:type="gramEnd"/>
      <w:r>
        <w:rPr>
          <w:color w:val="000000"/>
          <w:sz w:val="26"/>
          <w:szCs w:val="26"/>
        </w:rPr>
        <w:t xml:space="preserve">  Um dos companheiros, Abu Dahrr, perguntou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sobre isso.  O Profeta respondeu:</w:t>
      </w:r>
    </w:p>
    <w:p w:rsidR="00A36884" w:rsidRDefault="00A36884" w:rsidP="00A3688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“Só havia </w:t>
      </w:r>
      <w:proofErr w:type="gramStart"/>
      <w:r>
        <w:rPr>
          <w:b/>
          <w:bCs/>
          <w:color w:val="000000"/>
          <w:sz w:val="26"/>
          <w:szCs w:val="26"/>
        </w:rPr>
        <w:t>luz</w:t>
      </w:r>
      <w:proofErr w:type="gramEnd"/>
      <w:r>
        <w:rPr>
          <w:b/>
          <w:bCs/>
          <w:color w:val="000000"/>
          <w:sz w:val="26"/>
          <w:szCs w:val="26"/>
        </w:rPr>
        <w:t>, como eu poderia vê-Lo?”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Que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 foi essa que ele viu?  O Profeta explicou:</w:t>
      </w:r>
    </w:p>
    <w:p w:rsidR="00A36884" w:rsidRDefault="00A36884" w:rsidP="00A3688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“Certamente, Deus não dorme nem o sono se adequa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Ele.   </w:t>
      </w:r>
      <w:proofErr w:type="gramStart"/>
      <w:r>
        <w:rPr>
          <w:b/>
          <w:bCs/>
          <w:color w:val="000000"/>
          <w:sz w:val="26"/>
          <w:szCs w:val="26"/>
        </w:rPr>
        <w:t>Ele é Quem abaixa e eleva a balança.</w:t>
      </w:r>
      <w:proofErr w:type="gramEnd"/>
      <w:r>
        <w:rPr>
          <w:b/>
          <w:bCs/>
          <w:color w:val="000000"/>
          <w:sz w:val="26"/>
          <w:szCs w:val="26"/>
        </w:rPr>
        <w:t xml:space="preserve">  Os atos da noite sobem até Ele antes que os atos do dia, e aqueles do dia antes daqueles da noite, e Seu véu é </w:t>
      </w:r>
      <w:proofErr w:type="gramStart"/>
      <w:r>
        <w:rPr>
          <w:b/>
          <w:bCs/>
          <w:color w:val="000000"/>
          <w:sz w:val="26"/>
          <w:szCs w:val="26"/>
        </w:rPr>
        <w:t>luz</w:t>
      </w:r>
      <w:proofErr w:type="gramEnd"/>
      <w:r>
        <w:rPr>
          <w:b/>
          <w:bCs/>
          <w:color w:val="000000"/>
          <w:sz w:val="26"/>
          <w:szCs w:val="26"/>
        </w:rPr>
        <w:t>.”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A36884" w:rsidRDefault="00A36884" w:rsidP="00A3688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Visões de Deus em Experiências Espirituais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Algumas pessoas, inclusive algumas que alegam serem muçulmanas, relatam experiências espirituais nas quais elas alegam terem visto Deus.</w:t>
      </w:r>
      <w:proofErr w:type="gramEnd"/>
      <w:r>
        <w:rPr>
          <w:color w:val="000000"/>
          <w:sz w:val="26"/>
          <w:szCs w:val="26"/>
        </w:rPr>
        <w:t xml:space="preserve">  As experiências relatadas também incluem ver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, ou um ser magnificente sentado em um trono.  No caso dos muçulmanos,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experiência é geralmente acompanhada com a suspensão de práticas islâmicas básicas como 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salah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o jejum, sob a opinião equivocada de que tais práticas são para pessoas comuns que não tiverem o seu tipo de experiência.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que Islã ensina sobre isso?  O Islã nos ensina que é Satanás quem finge ser Deus para iludir pessoas ignorantes, que acreditam em </w:t>
      </w:r>
      <w:proofErr w:type="gramStart"/>
      <w:r>
        <w:rPr>
          <w:color w:val="000000"/>
          <w:sz w:val="26"/>
          <w:szCs w:val="26"/>
        </w:rPr>
        <w:t>tais</w:t>
      </w:r>
      <w:proofErr w:type="gramEnd"/>
      <w:r>
        <w:rPr>
          <w:color w:val="000000"/>
          <w:sz w:val="26"/>
          <w:szCs w:val="26"/>
        </w:rPr>
        <w:t xml:space="preserve"> experiências e se desviam.  Um dos fundamentos básicos do Islã é que a lei revelada ao Profeta Muhammad não pode ser alterada ou cancelada.  Deus nunca tornou lícito para alguns o que Ele havia feito ilícito para outros, nem Ele comunica Sua Lei às pessoas através de </w:t>
      </w:r>
      <w:proofErr w:type="gramStart"/>
      <w:r>
        <w:rPr>
          <w:color w:val="000000"/>
          <w:sz w:val="26"/>
          <w:szCs w:val="26"/>
        </w:rPr>
        <w:t>tais</w:t>
      </w:r>
      <w:proofErr w:type="gramEnd"/>
      <w:r>
        <w:rPr>
          <w:color w:val="000000"/>
          <w:sz w:val="26"/>
          <w:szCs w:val="26"/>
        </w:rPr>
        <w:t xml:space="preserve"> experiências.  Ao contrário, a lei divina é revelada através do canal adequado de revelação para os profetas, um canal que foi fechado após o advento do profeta Muhammad, o último dos profetas de Deus. </w:t>
      </w:r>
    </w:p>
    <w:p w:rsidR="00A36884" w:rsidRDefault="00A36884" w:rsidP="00A3688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Ver Deus </w:t>
      </w:r>
      <w:proofErr w:type="gramStart"/>
      <w:r>
        <w:rPr>
          <w:color w:val="008000"/>
          <w:sz w:val="30"/>
          <w:szCs w:val="30"/>
        </w:rPr>
        <w:t>na</w:t>
      </w:r>
      <w:proofErr w:type="gramEnd"/>
      <w:r>
        <w:rPr>
          <w:color w:val="008000"/>
          <w:sz w:val="30"/>
          <w:szCs w:val="30"/>
        </w:rPr>
        <w:t xml:space="preserve"> Outra Vida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 doutrina islâmica, Deus não pode ser visto nesta vida, mas os crentes verão Deus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outra vida; mesmo então, Deus não será alcançado na totalidade.  Isso é claramente afirmado no Alcorão 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Sunnah</w:t>
      </w:r>
      <w:r>
        <w:rPr>
          <w:color w:val="000000"/>
          <w:sz w:val="26"/>
          <w:szCs w:val="26"/>
        </w:rPr>
        <w:t>.  O Profeta disse,</w:t>
      </w:r>
    </w:p>
    <w:p w:rsidR="00A36884" w:rsidRDefault="00A36884" w:rsidP="00A36884">
      <w:pPr>
        <w:pStyle w:val="w-hadeeth-or-bible"/>
        <w:shd w:val="clear" w:color="auto" w:fill="E1F4FD"/>
        <w:spacing w:before="0" w:beforeAutospacing="0" w:after="160" w:afterAutospacing="0"/>
        <w:jc w:val="both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 Dia da Ressurreição será o primeiro dia em que qualquer olho verá Deus, o Poderoso e Exaltado.”</w:t>
      </w:r>
      <w:bookmarkStart w:id="0" w:name="_ftnref13578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"http://www.islamreligion.com/pt/articles/331/" \l "_ftn13578" \o " Darqutni, Darimi"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0"/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Ao descrever os eventos do Dia da Ressurreição, Deus afirma no Alcorão:</w:t>
      </w:r>
    </w:p>
    <w:p w:rsidR="00A36884" w:rsidRDefault="00A36884" w:rsidP="00A368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“Naquele dia algumas faces estarão resplandecentes, olhando para seu Senhor.” (Alcorão 75:22-23)</w:t>
      </w:r>
    </w:p>
    <w:p w:rsidR="00A36884" w:rsidRDefault="00A36884" w:rsidP="00A368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Perguntaram ao Profeta se nós veríamos Deus no Dia da Ressurreição.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 respondeu,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“Vocês são afetados ao olhar para a lua quando ela está cheia?”</w:t>
      </w:r>
      <w:bookmarkStart w:id="1" w:name="_ftnref1357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"http://www.islamreligion.com/pt/articles/331/" \l "_ftn13579" \o " Saheeh Al-Bukhari,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  <w:lang w:val="pt-BR"/>
        </w:rPr>
        <w:t>  ‘Não,’ eles responderam.  Então ele disse,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“Certamente, vocês O verão da mesma forma.” 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Em um outro hadith o Profeta disse,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“Certamente, cada um de vocês verá Deus no dia em que O encontrarão, e não haverá véu ou tradutor entre vocês e Ele.”</w:t>
      </w:r>
      <w:bookmarkStart w:id="2" w:name="_ftnref1358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"http://www.islamreligion.com/pt/articles/331/" \l "_ftn13580" \o " Saheeh Al-Bukhari"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pt-BR"/>
        </w:rPr>
        <w:t>  Ver Deus será um favor adicional ao Paraíso para aquelas pessoas que morarão lá.  De fato, o deleite de ver Deus para um crente será maior do que todos os deleites do Paraíso juntos.  Os descrentes, por outro lado, serão privados de ver Deus, e essa punição será maior que todas as dores e sofrimentos do Inferno juntos.</w:t>
      </w:r>
    </w:p>
    <w:p w:rsidR="00A36884" w:rsidRDefault="00A36884" w:rsidP="00A3688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A36884" w:rsidRDefault="00A36884" w:rsidP="00A3688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pict>
          <v:rect id="_x0000_i1025" style="width:138.85pt;height:1.5pt" o:hrpct="0" o:hralign="center" o:hrstd="t" o:hr="t" fillcolor="#a0a0a0" stroked="f"/>
        </w:pict>
      </w:r>
    </w:p>
    <w:p w:rsidR="00A36884" w:rsidRDefault="00A36884" w:rsidP="00A3688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3578"/>
    <w:p w:rsidR="00A36884" w:rsidRDefault="00A36884" w:rsidP="00A3688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"http://www.islamreligion.com/pt/articles/331/" \l "_ftnref13578"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Darqutni, Darimi</w:t>
      </w:r>
    </w:p>
    <w:bookmarkStart w:id="4" w:name="_ftn13579"/>
    <w:p w:rsidR="00A36884" w:rsidRDefault="00A36884" w:rsidP="00A3688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"http://www.islamreligion.com/pt/articles/331/" \l "_ftnref13579"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Saheeh Al-Bukhari, Saheeh Muslim</w:t>
      </w:r>
    </w:p>
    <w:bookmarkStart w:id="5" w:name="_ftn13580"/>
    <w:p w:rsidR="00A36884" w:rsidRDefault="00A36884" w:rsidP="00A3688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"http://www.islamreligion.com/pt/articles/331/" \l "_ftnref13580"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Saheeh Al-Bukhari</w:t>
      </w:r>
    </w:p>
    <w:p w:rsidR="007D1550" w:rsidRPr="00632F65" w:rsidRDefault="007D1550" w:rsidP="00A36884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6" w:name="_GoBack"/>
      <w:bookmarkEnd w:id="6"/>
    </w:p>
    <w:sectPr w:rsidR="007D1550" w:rsidRPr="00632F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8"/>
    <w:rsid w:val="00054E56"/>
    <w:rsid w:val="00084E54"/>
    <w:rsid w:val="002B05EC"/>
    <w:rsid w:val="00311885"/>
    <w:rsid w:val="003316D0"/>
    <w:rsid w:val="00381053"/>
    <w:rsid w:val="003D6F61"/>
    <w:rsid w:val="003F4216"/>
    <w:rsid w:val="00407D1B"/>
    <w:rsid w:val="00423AF8"/>
    <w:rsid w:val="00494E09"/>
    <w:rsid w:val="004C2684"/>
    <w:rsid w:val="00632F65"/>
    <w:rsid w:val="00702D97"/>
    <w:rsid w:val="007D1550"/>
    <w:rsid w:val="007E2181"/>
    <w:rsid w:val="0086248F"/>
    <w:rsid w:val="00897D4D"/>
    <w:rsid w:val="008D0160"/>
    <w:rsid w:val="00A36529"/>
    <w:rsid w:val="00A36884"/>
    <w:rsid w:val="00AA06D2"/>
    <w:rsid w:val="00AA0D74"/>
    <w:rsid w:val="00AA3CBD"/>
    <w:rsid w:val="00C83A24"/>
    <w:rsid w:val="00CC78B4"/>
    <w:rsid w:val="00CE5CD4"/>
    <w:rsid w:val="00DE00DF"/>
    <w:rsid w:val="00E32F9D"/>
    <w:rsid w:val="00ED41C4"/>
    <w:rsid w:val="00EF4ED5"/>
    <w:rsid w:val="00F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DefaultParagraphFont"/>
    <w:rsid w:val="00EF4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DefaultParagraphFont"/>
    <w:rsid w:val="00EF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2014-08-07T16:08:00Z</cp:lastPrinted>
  <dcterms:created xsi:type="dcterms:W3CDTF">2014-08-07T16:14:00Z</dcterms:created>
  <dcterms:modified xsi:type="dcterms:W3CDTF">2014-08-07T16:14:00Z</dcterms:modified>
</cp:coreProperties>
</file>